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20C1A281" w:rsidR="00830EBC" w:rsidRPr="00354D28" w:rsidRDefault="00830EBC" w:rsidP="006071AE">
      <w:pPr>
        <w:jc w:val="both"/>
      </w:pPr>
      <w:bookmarkStart w:id="0" w:name="_Hlk97660673"/>
      <w:r>
        <w:t>Comunicado de prensa n.º 4/2022</w:t>
      </w:r>
    </w:p>
    <w:p w14:paraId="087FA726" w14:textId="77777777" w:rsidR="00830EBC" w:rsidRPr="00354D28" w:rsidRDefault="00830EBC" w:rsidP="006071AE">
      <w:pPr>
        <w:jc w:val="both"/>
      </w:pPr>
    </w:p>
    <w:bookmarkEnd w:id="0"/>
    <w:p w14:paraId="53029C7E" w14:textId="323311F8" w:rsidR="002E08B9" w:rsidRPr="002E08B9" w:rsidRDefault="002E08B9" w:rsidP="002E08B9">
      <w:pPr>
        <w:jc w:val="both"/>
        <w:rPr>
          <w:b/>
          <w:bCs/>
          <w:sz w:val="28"/>
          <w:szCs w:val="28"/>
        </w:rPr>
      </w:pPr>
      <w:r>
        <w:rPr>
          <w:b/>
          <w:sz w:val="28"/>
        </w:rPr>
        <w:t>Tractor of the Year: cita en EIMA</w:t>
      </w:r>
    </w:p>
    <w:p w14:paraId="6C4527B7" w14:textId="77777777" w:rsidR="002E08B9" w:rsidRPr="002E08B9" w:rsidRDefault="002E08B9" w:rsidP="002E08B9">
      <w:pPr>
        <w:jc w:val="both"/>
      </w:pPr>
    </w:p>
    <w:p w14:paraId="263A75A0" w14:textId="34118267" w:rsidR="002E08B9" w:rsidRPr="002E08B9" w:rsidRDefault="002E08B9" w:rsidP="002E08B9">
      <w:pPr>
        <w:jc w:val="both"/>
        <w:rPr>
          <w:b/>
          <w:bCs/>
          <w:i/>
          <w:iCs/>
          <w:noProof/>
        </w:rPr>
      </w:pPr>
      <w:r>
        <w:rPr>
          <w:b/>
          <w:i/>
        </w:rPr>
        <w:t>El evento que premia el mejor tractor del año se celebrará durante la feria de mecánica agrícola de Bolonia el próximo mes de noviembre. Ceremonia de entrega de premios el primer día de la feria y presentación dinámica de los modelos finalistas en una gran zona al aire libre dentro del recinto ferial.</w:t>
      </w:r>
    </w:p>
    <w:p w14:paraId="1EC48B0D" w14:textId="77777777" w:rsidR="002E08B9" w:rsidRPr="002E08B9" w:rsidRDefault="002E08B9" w:rsidP="002E08B9">
      <w:pPr>
        <w:jc w:val="both"/>
        <w:rPr>
          <w:noProof/>
        </w:rPr>
      </w:pPr>
    </w:p>
    <w:p w14:paraId="447333FE" w14:textId="79C56771" w:rsidR="00631263" w:rsidRDefault="002E08B9" w:rsidP="002E08B9">
      <w:pPr>
        <w:jc w:val="both"/>
        <w:rPr>
          <w:noProof/>
        </w:rPr>
      </w:pPr>
      <w:r>
        <w:t xml:space="preserve">La ceremonia de entrega de premios del concurso Tractor of the Year se llevará a cabo dentro de EIMA International, la gran feria dedicada a la mecánica agrícola (Bolonia, 9-13 de noviembre de 2022), que también acogerá la presentación dinámica de los modelos finalistas. El prestigioso premio, promovido por la revista </w:t>
      </w:r>
      <w:r>
        <w:rPr>
          <w:i/>
          <w:iCs/>
        </w:rPr>
        <w:t>Trattori</w:t>
      </w:r>
      <w:r>
        <w:t xml:space="preserve"> y otorgado por un jurado internacional compuesto por 26 periodistas del sector, es una de las citas tradicionales de la feria boloñesa, un evento de gran interés para el público en general y para los operadores económicos. </w:t>
      </w:r>
    </w:p>
    <w:p w14:paraId="646EAB4F" w14:textId="7B8EEB00" w:rsidR="00631263" w:rsidRDefault="002E08B9" w:rsidP="002E08B9">
      <w:pPr>
        <w:jc w:val="both"/>
        <w:rPr>
          <w:noProof/>
        </w:rPr>
      </w:pPr>
      <w:r>
        <w:t xml:space="preserve">La fórmula prevé la asignación de cuatro premios –“Sustainable TotY 2023”, “Best of Specialized 2023”, “Best Utility 2023” y “Tractor of the Year 2023”– y la ceremonia de entrega ya se ha fijado para el 9 de noviembre en el Cuadripórtico, en el centro del recinto ferial, con la presencia de representantes de los fabricantes en competición y </w:t>
      </w:r>
      <w:r w:rsidR="00B36B1C">
        <w:t xml:space="preserve">de </w:t>
      </w:r>
      <w:r>
        <w:t xml:space="preserve">personalidades del mundo político y de los sectores agrícola y de la mecánica agrícola, así como del nutrido público de EIMA. </w:t>
      </w:r>
    </w:p>
    <w:p w14:paraId="635A8014" w14:textId="2CB88FAA" w:rsidR="00110594" w:rsidRDefault="002E08B9" w:rsidP="002E08B9">
      <w:pPr>
        <w:jc w:val="both"/>
        <w:rPr>
          <w:noProof/>
        </w:rPr>
      </w:pPr>
      <w:r>
        <w:t>La ceremonia de entrega de premios tendrá un gran impacto visual –explica la oficina de eventos de FederUnacoma, sociedad organizadora del salón– gracias a la proyecci</w:t>
      </w:r>
      <w:r w:rsidR="00B36B1C">
        <w:t xml:space="preserve">ón </w:t>
      </w:r>
      <w:r>
        <w:t xml:space="preserve">en una gran pantalla de los vídeos de presentación de los modelos finalistas. Sin embargo, para el público será de gran interés la presentación dinámica de los tractores finalistas, que se realizará en intervalos regulares durante los días del salón en una zona al aire libre dentro del recinto ferial, especialmente habilitada con gradas y una escenografía verde. </w:t>
      </w:r>
    </w:p>
    <w:p w14:paraId="2BBF4B86" w14:textId="5B046039" w:rsidR="002E08B9" w:rsidRPr="002E08B9" w:rsidRDefault="002E08B9" w:rsidP="002E08B9">
      <w:pPr>
        <w:jc w:val="both"/>
        <w:rPr>
          <w:noProof/>
        </w:rPr>
      </w:pPr>
      <w:r>
        <w:t xml:space="preserve">Valiéndose del éxito cosechado en su primera edición en el ámbito de EIMA 2021, este año el TOTY Show se prevé todavía más rico con una programa que incluye la descripción técnica en directo de los modelos finalistas: sin duda alguna, será una cita que contribuirá a que EIMA Internacional no solo sea un gran escaparate promocional, sino también un momento único </w:t>
      </w:r>
      <w:r w:rsidR="00A9329A">
        <w:t xml:space="preserve">de información y divulgación </w:t>
      </w:r>
      <w:bookmarkStart w:id="1" w:name="_GoBack"/>
      <w:bookmarkEnd w:id="1"/>
      <w:r>
        <w:t>para los empresarios agrícolas, los técnicos de mecánica agrícola y los operadores económicos de cualquier país.</w:t>
      </w:r>
    </w:p>
    <w:p w14:paraId="51EE0CDB" w14:textId="34701376" w:rsidR="002E08B9" w:rsidRDefault="002E08B9" w:rsidP="002E08B9">
      <w:pPr>
        <w:jc w:val="both"/>
        <w:rPr>
          <w:rFonts w:cs="Times New Roman"/>
          <w:noProof/>
        </w:rPr>
      </w:pPr>
    </w:p>
    <w:p w14:paraId="4AA770E8" w14:textId="18C2E166" w:rsidR="002E08B9" w:rsidRPr="002E08B9" w:rsidRDefault="002E08B9" w:rsidP="002E08B9">
      <w:pPr>
        <w:jc w:val="both"/>
        <w:rPr>
          <w:rFonts w:cs="Times New Roman"/>
          <w:b/>
          <w:bCs/>
          <w:noProof/>
        </w:rPr>
      </w:pPr>
      <w:r>
        <w:rPr>
          <w:b/>
        </w:rPr>
        <w:t>Roma, 9 de mayo de 2022</w:t>
      </w:r>
    </w:p>
    <w:p w14:paraId="763B532A" w14:textId="19830925" w:rsidR="00E95EA3" w:rsidRPr="006071AE" w:rsidRDefault="00E95EA3" w:rsidP="002E08B9">
      <w:pPr>
        <w:rPr>
          <w:b/>
          <w:bCs/>
        </w:rPr>
      </w:pP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1EA86" w14:textId="77777777" w:rsidR="004D0765" w:rsidRDefault="004D0765">
      <w:r>
        <w:separator/>
      </w:r>
    </w:p>
  </w:endnote>
  <w:endnote w:type="continuationSeparator" w:id="0">
    <w:p w14:paraId="3F4CE26D" w14:textId="77777777" w:rsidR="004D0765" w:rsidRDefault="004D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9C260" w14:textId="77777777" w:rsidR="004D0765" w:rsidRDefault="004D0765">
      <w:r>
        <w:separator/>
      </w:r>
    </w:p>
  </w:footnote>
  <w:footnote w:type="continuationSeparator" w:id="0">
    <w:p w14:paraId="043F6FED" w14:textId="77777777" w:rsidR="004D0765" w:rsidRDefault="004D0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17E05A53" w:rsidR="005B51B0" w:rsidRDefault="005B51B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1437A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9329A">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9329A">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0594"/>
    <w:rsid w:val="00112B03"/>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D3357"/>
    <w:rsid w:val="002E08B9"/>
    <w:rsid w:val="002F300E"/>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D0765"/>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C0D12"/>
    <w:rsid w:val="006C3036"/>
    <w:rsid w:val="006C3D70"/>
    <w:rsid w:val="006C65AF"/>
    <w:rsid w:val="006C6BBA"/>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A1C8E"/>
    <w:rsid w:val="009A56F6"/>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329A"/>
    <w:rsid w:val="00A96BE3"/>
    <w:rsid w:val="00AA21F3"/>
    <w:rsid w:val="00AA66FC"/>
    <w:rsid w:val="00AB0855"/>
    <w:rsid w:val="00AB0A5F"/>
    <w:rsid w:val="00AC1250"/>
    <w:rsid w:val="00AC7945"/>
    <w:rsid w:val="00AE1470"/>
    <w:rsid w:val="00AF01E2"/>
    <w:rsid w:val="00AF167E"/>
    <w:rsid w:val="00AF1E29"/>
    <w:rsid w:val="00AF438F"/>
    <w:rsid w:val="00B032D7"/>
    <w:rsid w:val="00B21437"/>
    <w:rsid w:val="00B254EA"/>
    <w:rsid w:val="00B36B1C"/>
    <w:rsid w:val="00B43152"/>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243B8"/>
    <w:rsid w:val="00C3470B"/>
    <w:rsid w:val="00C37925"/>
    <w:rsid w:val="00C41688"/>
    <w:rsid w:val="00C4482E"/>
    <w:rsid w:val="00C54804"/>
    <w:rsid w:val="00C577D6"/>
    <w:rsid w:val="00C73E59"/>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E3D36"/>
    <w:rsid w:val="00F04D4F"/>
    <w:rsid w:val="00F1367E"/>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4C214-F73F-4464-8190-BCEFE451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2022-05-09T15:41:00Z</cp:lastPrinted>
  <dcterms:created xsi:type="dcterms:W3CDTF">2022-05-09T15:45:00Z</dcterms:created>
  <dcterms:modified xsi:type="dcterms:W3CDTF">2022-05-09T15:47:00Z</dcterms:modified>
</cp:coreProperties>
</file>